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="00702AB0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Materials</w:t>
      </w:r>
      <w:r w:rsidR="00C164A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 – Overview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r w:rsidRPr="000D0974">
        <w:rPr>
          <w:rFonts w:ascii="Arial" w:hAnsi="Arial" w:cs="Arial"/>
          <w:color w:val="808080" w:themeColor="background1" w:themeShade="80"/>
          <w:lang w:val="en-GB"/>
        </w:rPr>
        <w:t>compiled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6D2E75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7.75pt;width:301.15pt;height:104.5pt;z-index:251660288;mso-width-relative:margin;mso-height-relative:margin" filled="f" stroked="f">
            <v:textbox style="mso-next-textbox:#_x0000_s1037">
              <w:txbxContent>
                <w:p w:rsidR="00182E0D" w:rsidRDefault="00B04F7A" w:rsidP="00B04F7A">
                  <w:pP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</w:pP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 – Science-related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</w:p>
                <w:p w:rsidR="00B04F7A" w:rsidRPr="00A057E8" w:rsidRDefault="00B04F7A" w:rsidP="00182E0D">
                  <w:pPr>
                    <w:jc w:val="center"/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r w:rsidRPr="00182E0D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“Laboratory Chemist”</w:t>
                  </w:r>
                </w:p>
                <w:p w:rsidR="000D0974" w:rsidRPr="00A057E8" w:rsidRDefault="000D0974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0D0974" w:rsidRDefault="00B04F7A" w:rsidP="009F65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6EF35E6C" wp14:editId="097A4B06">
                        <wp:extent cx="1609090" cy="1207135"/>
                        <wp:effectExtent l="0" t="0" r="0" b="0"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AM_306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090" cy="1207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40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wrap type="none"/>
            <w10:anchorlock/>
          </v:rect>
        </w:pict>
      </w:r>
    </w:p>
    <w:p w:rsidR="009F65B3" w:rsidRPr="00CD1111" w:rsidRDefault="006D2E75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0D0974" w:rsidRPr="00A057E8" w:rsidRDefault="000D0974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B04F7A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B04F7A">
        <w:rPr>
          <w:rFonts w:ascii="Arial" w:hAnsi="Arial" w:cs="Arial"/>
          <w:color w:val="808080" w:themeColor="background1" w:themeShade="80"/>
          <w:lang w:val="en-US"/>
        </w:rPr>
        <w:t>Michael Albertus (2012)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C164AA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F65B3" w:rsidRPr="000D0974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Abstract</w:t>
      </w:r>
      <w:r w:rsidRPr="000D0974">
        <w:rPr>
          <w:rFonts w:ascii="Arial" w:hAnsi="Arial" w:cs="Arial"/>
          <w:color w:val="595959" w:themeColor="text1" w:themeTint="A6"/>
          <w:sz w:val="28"/>
          <w:szCs w:val="28"/>
          <w:lang w:val="en-US"/>
        </w:rPr>
        <w:t xml:space="preserve"> </w:t>
      </w:r>
    </w:p>
    <w:p w:rsidR="00DF321C" w:rsidRDefault="00DF321C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en-GB"/>
        </w:rPr>
      </w:pPr>
      <w:r>
        <w:rPr>
          <w:rFonts w:ascii="Arial" w:hAnsi="Arial" w:cs="Arial"/>
          <w:color w:val="595959" w:themeColor="text1" w:themeTint="A6"/>
          <w:lang w:val="en-GB"/>
        </w:rPr>
        <w:t>In the module “Laboratory Chemist</w:t>
      </w:r>
      <w:r w:rsidR="006D2E75">
        <w:rPr>
          <w:rFonts w:ascii="Arial" w:hAnsi="Arial" w:cs="Arial"/>
          <w:color w:val="595959" w:themeColor="text1" w:themeTint="A6"/>
          <w:lang w:val="en-GB"/>
        </w:rPr>
        <w:t xml:space="preserve"> / Acid-base titration</w:t>
      </w:r>
      <w:r>
        <w:rPr>
          <w:rFonts w:ascii="Arial" w:hAnsi="Arial" w:cs="Arial"/>
          <w:color w:val="595959" w:themeColor="text1" w:themeTint="A6"/>
          <w:lang w:val="en-GB"/>
        </w:rPr>
        <w:t xml:space="preserve">” the students </w:t>
      </w:r>
      <w:r w:rsidR="000670C2">
        <w:rPr>
          <w:rFonts w:ascii="Arial" w:hAnsi="Arial" w:cs="Arial"/>
          <w:color w:val="595959" w:themeColor="text1" w:themeTint="A6"/>
          <w:lang w:val="en-GB"/>
        </w:rPr>
        <w:t xml:space="preserve">inform themselves </w:t>
      </w:r>
      <w:r w:rsidR="00CE0891">
        <w:rPr>
          <w:rFonts w:ascii="Arial" w:hAnsi="Arial" w:cs="Arial"/>
          <w:color w:val="595959" w:themeColor="text1" w:themeTint="A6"/>
          <w:lang w:val="en-GB"/>
        </w:rPr>
        <w:t xml:space="preserve">of </w:t>
      </w:r>
      <w:r>
        <w:rPr>
          <w:rFonts w:ascii="Arial" w:hAnsi="Arial" w:cs="Arial"/>
          <w:color w:val="595959" w:themeColor="text1" w:themeTint="A6"/>
          <w:lang w:val="en-GB"/>
        </w:rPr>
        <w:t xml:space="preserve">the chemical method of acid and base titration. At the same time the students are introduced into the </w:t>
      </w:r>
      <w:r w:rsidR="006D2E75">
        <w:rPr>
          <w:rFonts w:ascii="Arial" w:hAnsi="Arial" w:cs="Arial"/>
          <w:color w:val="595959" w:themeColor="text1" w:themeTint="A6"/>
          <w:lang w:val="en-GB"/>
        </w:rPr>
        <w:t xml:space="preserve">vocational activities and </w:t>
      </w:r>
      <w:r>
        <w:rPr>
          <w:rFonts w:ascii="Arial" w:hAnsi="Arial" w:cs="Arial"/>
          <w:color w:val="595959" w:themeColor="text1" w:themeTint="A6"/>
          <w:lang w:val="en-GB"/>
        </w:rPr>
        <w:t>occupati</w:t>
      </w:r>
      <w:r w:rsidR="00CE0891">
        <w:rPr>
          <w:rFonts w:ascii="Arial" w:hAnsi="Arial" w:cs="Arial"/>
          <w:color w:val="595959" w:themeColor="text1" w:themeTint="A6"/>
          <w:lang w:val="en-GB"/>
        </w:rPr>
        <w:t>on of a laboratory chemist. The</w:t>
      </w:r>
      <w:r>
        <w:rPr>
          <w:rFonts w:ascii="Arial" w:hAnsi="Arial" w:cs="Arial"/>
          <w:color w:val="595959" w:themeColor="text1" w:themeTint="A6"/>
          <w:lang w:val="en-GB"/>
        </w:rPr>
        <w:t xml:space="preserve"> module aims at supporting the students in the process of occupational orientation</w:t>
      </w:r>
      <w:r w:rsidR="00CE0891">
        <w:rPr>
          <w:rFonts w:ascii="Arial" w:hAnsi="Arial" w:cs="Arial"/>
          <w:color w:val="595959" w:themeColor="text1" w:themeTint="A6"/>
          <w:lang w:val="en-GB"/>
        </w:rPr>
        <w:t>. This is accomplished in linking</w:t>
      </w:r>
      <w:r>
        <w:rPr>
          <w:rFonts w:ascii="Arial" w:hAnsi="Arial" w:cs="Arial"/>
          <w:color w:val="595959" w:themeColor="text1" w:themeTint="A6"/>
          <w:lang w:val="en-GB"/>
        </w:rPr>
        <w:t xml:space="preserve"> chemistry education and </w:t>
      </w:r>
      <w:r w:rsidR="00CE0891">
        <w:rPr>
          <w:rFonts w:ascii="Arial" w:hAnsi="Arial" w:cs="Arial"/>
          <w:color w:val="595959" w:themeColor="text1" w:themeTint="A6"/>
          <w:lang w:val="en-GB"/>
        </w:rPr>
        <w:t xml:space="preserve">selected elements of </w:t>
      </w:r>
      <w:r>
        <w:rPr>
          <w:rFonts w:ascii="Arial" w:hAnsi="Arial" w:cs="Arial"/>
          <w:color w:val="595959" w:themeColor="text1" w:themeTint="A6"/>
          <w:lang w:val="en-GB"/>
        </w:rPr>
        <w:t>occupational orientation.</w:t>
      </w:r>
    </w:p>
    <w:p w:rsidR="000670C2" w:rsidRDefault="00CE0891" w:rsidP="000670C2">
      <w:pPr>
        <w:pStyle w:val="Textkrper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  <w:lang w:val="en-GB"/>
        </w:rPr>
        <w:t>At t</w:t>
      </w:r>
      <w:r w:rsidR="00DF321C">
        <w:rPr>
          <w:rFonts w:ascii="Arial" w:hAnsi="Arial" w:cs="Arial"/>
          <w:color w:val="595959" w:themeColor="text1" w:themeTint="A6"/>
          <w:lang w:val="en-GB"/>
        </w:rPr>
        <w:t xml:space="preserve">he end of this </w:t>
      </w:r>
      <w:r w:rsidR="00DF321C" w:rsidRPr="001B4D5B">
        <w:rPr>
          <w:rFonts w:ascii="Arial" w:hAnsi="Arial" w:cs="Arial"/>
          <w:color w:val="595959" w:themeColor="text1" w:themeTint="A6"/>
          <w:lang w:val="en-GB"/>
        </w:rPr>
        <w:t xml:space="preserve">module the students </w:t>
      </w:r>
      <w:r w:rsidR="00D10459">
        <w:rPr>
          <w:rFonts w:ascii="Arial" w:hAnsi="Arial" w:cs="Arial"/>
          <w:color w:val="595959" w:themeColor="text1" w:themeTint="A6"/>
          <w:lang w:val="en-GB"/>
        </w:rPr>
        <w:t>are</w:t>
      </w:r>
      <w:r w:rsidR="00DF321C">
        <w:rPr>
          <w:rFonts w:ascii="Arial" w:hAnsi="Arial" w:cs="Arial"/>
          <w:color w:val="595959" w:themeColor="text1" w:themeTint="A6"/>
          <w:lang w:val="en-GB"/>
        </w:rPr>
        <w:t xml:space="preserve"> able to </w:t>
      </w:r>
      <w:r w:rsidR="006D2E75">
        <w:rPr>
          <w:rFonts w:ascii="Arial" w:hAnsi="Arial" w:cs="Arial"/>
          <w:color w:val="595959" w:themeColor="text1" w:themeTint="A6"/>
          <w:lang w:val="en-GB"/>
        </w:rPr>
        <w:t xml:space="preserve">practically </w:t>
      </w:r>
      <w:r w:rsidR="00DF321C">
        <w:rPr>
          <w:rFonts w:ascii="Arial" w:hAnsi="Arial" w:cs="Arial"/>
          <w:color w:val="595959" w:themeColor="text1" w:themeTint="A6"/>
          <w:lang w:val="en-GB"/>
        </w:rPr>
        <w:t xml:space="preserve">apply titration </w:t>
      </w:r>
      <w:r w:rsidR="00A133A7">
        <w:rPr>
          <w:rFonts w:ascii="Arial" w:hAnsi="Arial" w:cs="Arial"/>
          <w:color w:val="595959" w:themeColor="text1" w:themeTint="A6"/>
          <w:lang w:val="en-GB"/>
        </w:rPr>
        <w:t xml:space="preserve">in order </w:t>
      </w:r>
      <w:r w:rsidR="00DF321C">
        <w:rPr>
          <w:rFonts w:ascii="Arial" w:hAnsi="Arial" w:cs="Arial"/>
          <w:color w:val="595959" w:themeColor="text1" w:themeTint="A6"/>
          <w:lang w:val="en-GB"/>
        </w:rPr>
        <w:t xml:space="preserve">to find out volume details </w:t>
      </w:r>
      <w:r w:rsidR="00DF321C" w:rsidRPr="004A23C9">
        <w:rPr>
          <w:rFonts w:ascii="Arial" w:hAnsi="Arial" w:cs="Arial"/>
          <w:color w:val="595959" w:themeColor="text1" w:themeTint="A6"/>
          <w:lang w:val="en-GB"/>
        </w:rPr>
        <w:t>(the proportion of the base in a base-water-mixture)</w:t>
      </w:r>
      <w:r w:rsidR="00DF321C" w:rsidRPr="001B4D5B">
        <w:rPr>
          <w:rFonts w:ascii="Arial" w:hAnsi="Arial" w:cs="Arial"/>
          <w:color w:val="595959" w:themeColor="text1" w:themeTint="A6"/>
          <w:lang w:val="en-GB"/>
        </w:rPr>
        <w:t xml:space="preserve"> </w:t>
      </w:r>
      <w:r>
        <w:rPr>
          <w:rFonts w:ascii="Arial" w:hAnsi="Arial" w:cs="Arial"/>
          <w:color w:val="595959" w:themeColor="text1" w:themeTint="A6"/>
          <w:lang w:val="en-GB"/>
        </w:rPr>
        <w:t>of two</w:t>
      </w:r>
      <w:r w:rsidR="00DF321C" w:rsidRPr="004A23C9">
        <w:rPr>
          <w:rFonts w:ascii="Arial" w:hAnsi="Arial" w:cs="Arial"/>
          <w:color w:val="595959" w:themeColor="text1" w:themeTint="A6"/>
          <w:lang w:val="en-GB"/>
        </w:rPr>
        <w:t xml:space="preserve"> basic solution</w:t>
      </w:r>
      <w:r>
        <w:rPr>
          <w:rFonts w:ascii="Arial" w:hAnsi="Arial" w:cs="Arial"/>
          <w:color w:val="595959" w:themeColor="text1" w:themeTint="A6"/>
          <w:lang w:val="en-GB"/>
        </w:rPr>
        <w:t>s with different concentrations of sodium hydroxide.</w:t>
      </w:r>
    </w:p>
    <w:p w:rsidR="00DF321C" w:rsidRPr="00A133A7" w:rsidRDefault="00DF321C" w:rsidP="00DF321C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bookmarkStart w:id="0" w:name="_GoBack"/>
      <w:bookmarkEnd w:id="0"/>
    </w:p>
    <w:p w:rsidR="005D68A5" w:rsidRPr="00CD1111" w:rsidRDefault="005D68A5" w:rsidP="007622C1">
      <w:pPr>
        <w:pStyle w:val="Textkrper"/>
        <w:keepNext/>
        <w:keepLines/>
        <w:pageBreakBefore/>
        <w:tabs>
          <w:tab w:val="left" w:pos="3855"/>
        </w:tabs>
        <w:spacing w:after="240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lastRenderedPageBreak/>
        <w:t xml:space="preserve">Subject: </w:t>
      </w:r>
      <w:r w:rsidRPr="00CD1111">
        <w:rPr>
          <w:rFonts w:ascii="Arial" w:hAnsi="Arial" w:cs="Arial"/>
          <w:lang w:val="en-GB"/>
        </w:rPr>
        <w:t>Science and/or Chemistry</w:t>
      </w:r>
    </w:p>
    <w:p w:rsidR="005D68A5" w:rsidRPr="00CD1111" w:rsidRDefault="005D68A5" w:rsidP="005D68A5">
      <w:pPr>
        <w:pStyle w:val="Textkrper"/>
        <w:spacing w:after="240"/>
        <w:ind w:left="1440" w:hanging="1440"/>
        <w:rPr>
          <w:rFonts w:ascii="Arial" w:hAnsi="Arial" w:cs="Arial"/>
          <w:sz w:val="24"/>
          <w:szCs w:val="24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t>Grade level:</w:t>
      </w:r>
      <w:r w:rsidRPr="00CD1111">
        <w:rPr>
          <w:rFonts w:ascii="Arial" w:hAnsi="Arial" w:cs="Arial"/>
          <w:sz w:val="24"/>
          <w:szCs w:val="24"/>
          <w:lang w:val="en-GB"/>
        </w:rPr>
        <w:t xml:space="preserve"> </w:t>
      </w:r>
      <w:r w:rsidR="00B04F7A">
        <w:rPr>
          <w:rFonts w:ascii="Arial" w:hAnsi="Arial" w:cs="Arial"/>
          <w:lang w:val="en-GB"/>
        </w:rPr>
        <w:t>8</w:t>
      </w:r>
      <w:r w:rsidRPr="00CD1111">
        <w:rPr>
          <w:rFonts w:ascii="Arial" w:hAnsi="Arial" w:cs="Arial"/>
          <w:vertAlign w:val="superscript"/>
          <w:lang w:val="en-GB"/>
        </w:rPr>
        <w:t>th</w:t>
      </w:r>
      <w:r w:rsidRPr="00CD1111">
        <w:rPr>
          <w:rFonts w:ascii="Arial" w:hAnsi="Arial" w:cs="Arial"/>
          <w:lang w:val="en-GB"/>
        </w:rPr>
        <w:t xml:space="preserve"> </w:t>
      </w:r>
      <w:r w:rsidR="00B04F7A">
        <w:rPr>
          <w:rFonts w:ascii="Arial" w:hAnsi="Arial" w:cs="Arial"/>
          <w:lang w:val="en-GB"/>
        </w:rPr>
        <w:t>or 9</w:t>
      </w:r>
      <w:r w:rsidRPr="00CD1111">
        <w:rPr>
          <w:rFonts w:ascii="Arial" w:hAnsi="Arial" w:cs="Arial"/>
          <w:vertAlign w:val="superscript"/>
          <w:lang w:val="en-GB"/>
        </w:rPr>
        <w:t>th</w:t>
      </w:r>
      <w:r w:rsidRPr="00CD1111">
        <w:rPr>
          <w:rFonts w:ascii="Arial" w:hAnsi="Arial" w:cs="Arial"/>
          <w:lang w:val="en-GB"/>
        </w:rPr>
        <w:t xml:space="preserve"> grade </w:t>
      </w:r>
    </w:p>
    <w:p w:rsidR="005D68A5" w:rsidRPr="00CD1111" w:rsidRDefault="005D68A5" w:rsidP="005D68A5">
      <w:pPr>
        <w:spacing w:after="240" w:line="360" w:lineRule="auto"/>
        <w:ind w:left="2160" w:hanging="2160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lang w:val="en-GB"/>
        </w:rPr>
        <w:t>Curriculum content:</w:t>
      </w:r>
      <w:r w:rsidRPr="00CD1111">
        <w:rPr>
          <w:rFonts w:ascii="Arial" w:hAnsi="Arial" w:cs="Arial"/>
          <w:sz w:val="20"/>
          <w:szCs w:val="20"/>
          <w:lang w:val="en-GB"/>
        </w:rPr>
        <w:t xml:space="preserve"> </w:t>
      </w:r>
      <w:r w:rsidR="00B04F7A">
        <w:rPr>
          <w:rFonts w:ascii="Arial" w:hAnsi="Arial" w:cs="Arial"/>
          <w:sz w:val="20"/>
          <w:szCs w:val="20"/>
          <w:lang w:val="en-GB"/>
        </w:rPr>
        <w:t>Acids and bases</w:t>
      </w:r>
      <w:r w:rsidRPr="00CD1111">
        <w:rPr>
          <w:rFonts w:ascii="Arial" w:hAnsi="Arial" w:cs="Arial"/>
          <w:sz w:val="20"/>
          <w:szCs w:val="20"/>
          <w:lang w:val="en-GB"/>
        </w:rPr>
        <w:t xml:space="preserve">, </w:t>
      </w:r>
      <w:r w:rsidR="00B04F7A">
        <w:rPr>
          <w:rFonts w:ascii="Arial" w:hAnsi="Arial" w:cs="Arial"/>
          <w:sz w:val="20"/>
          <w:szCs w:val="20"/>
          <w:lang w:val="en-GB"/>
        </w:rPr>
        <w:t>titration, neutralization</w:t>
      </w:r>
      <w:r w:rsidR="005B09B5">
        <w:rPr>
          <w:rFonts w:ascii="Arial" w:hAnsi="Arial" w:cs="Arial"/>
          <w:sz w:val="20"/>
          <w:szCs w:val="20"/>
          <w:lang w:val="en-GB"/>
        </w:rPr>
        <w:t>, occupational orientation.</w:t>
      </w:r>
    </w:p>
    <w:p w:rsidR="005D68A5" w:rsidRPr="00CD1111" w:rsidRDefault="005D68A5" w:rsidP="005D68A5">
      <w:pPr>
        <w:spacing w:after="240" w:line="360" w:lineRule="auto"/>
        <w:rPr>
          <w:rFonts w:ascii="Arial" w:hAnsi="Arial" w:cs="Arial"/>
          <w:b/>
          <w:lang w:val="en-GB"/>
        </w:rPr>
      </w:pPr>
      <w:r w:rsidRPr="00CD1111">
        <w:rPr>
          <w:rFonts w:ascii="Arial" w:hAnsi="Arial" w:cs="Arial"/>
          <w:b/>
          <w:lang w:val="en-GB"/>
        </w:rPr>
        <w:t>Kind of activity:</w:t>
      </w:r>
      <w:r w:rsidRPr="00CD1111">
        <w:rPr>
          <w:rFonts w:ascii="Arial" w:hAnsi="Arial" w:cs="Arial"/>
          <w:lang w:val="en-GB"/>
        </w:rPr>
        <w:t xml:space="preserve"> </w:t>
      </w:r>
      <w:r w:rsidRPr="00CD1111">
        <w:rPr>
          <w:rFonts w:ascii="Arial" w:hAnsi="Arial" w:cs="Arial"/>
          <w:sz w:val="20"/>
          <w:szCs w:val="20"/>
          <w:lang w:val="en-GB"/>
        </w:rPr>
        <w:t>Enquiring, explaining, laboratory work, group activities etc.</w:t>
      </w:r>
      <w:r w:rsidRPr="00CD1111">
        <w:rPr>
          <w:rFonts w:ascii="Arial" w:hAnsi="Arial" w:cs="Arial"/>
          <w:b/>
          <w:lang w:val="en-GB"/>
        </w:rPr>
        <w:t xml:space="preserve"> </w:t>
      </w:r>
    </w:p>
    <w:p w:rsidR="005D68A5" w:rsidRPr="00CD1111" w:rsidRDefault="005D68A5" w:rsidP="005D68A5">
      <w:pPr>
        <w:spacing w:after="240" w:line="360" w:lineRule="auto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lang w:val="en-GB"/>
        </w:rPr>
        <w:t>Anticipated time:</w:t>
      </w:r>
      <w:r w:rsidRPr="00CD1111">
        <w:rPr>
          <w:rFonts w:ascii="Arial" w:hAnsi="Arial" w:cs="Arial"/>
          <w:lang w:val="en-GB"/>
        </w:rPr>
        <w:t xml:space="preserve"> </w:t>
      </w:r>
      <w:r w:rsidRPr="00CD1111">
        <w:rPr>
          <w:rFonts w:ascii="Arial" w:hAnsi="Arial" w:cs="Arial"/>
          <w:sz w:val="20"/>
          <w:szCs w:val="20"/>
          <w:lang w:val="en-GB"/>
        </w:rPr>
        <w:t>4 lessons of 45 minutes for the example</w:t>
      </w:r>
    </w:p>
    <w:p w:rsidR="005D68A5" w:rsidRPr="00CD1111" w:rsidRDefault="005D68A5" w:rsidP="007622C1">
      <w:pPr>
        <w:pStyle w:val="Textkrper"/>
        <w:ind w:left="4111" w:hanging="4111"/>
        <w:rPr>
          <w:rFonts w:ascii="Arial" w:hAnsi="Arial" w:cs="Arial"/>
          <w:lang w:val="en-GB"/>
        </w:rPr>
      </w:pPr>
      <w:r w:rsidRPr="00CD1111">
        <w:rPr>
          <w:rFonts w:ascii="Arial" w:hAnsi="Arial" w:cs="Arial"/>
          <w:b/>
          <w:sz w:val="24"/>
          <w:szCs w:val="24"/>
          <w:lang w:val="en-GB"/>
        </w:rPr>
        <w:t>Overall Objectives/Competencies</w:t>
      </w:r>
      <w:r w:rsidRPr="00CD1111">
        <w:rPr>
          <w:rFonts w:ascii="Arial" w:hAnsi="Arial" w:cs="Arial"/>
          <w:b/>
          <w:lang w:val="en-GB"/>
        </w:rPr>
        <w:t>:</w:t>
      </w:r>
      <w:r w:rsidRPr="00CD1111">
        <w:rPr>
          <w:rFonts w:ascii="Arial" w:hAnsi="Arial" w:cs="Arial"/>
          <w:b/>
          <w:lang w:val="en-GB"/>
        </w:rPr>
        <w:tab/>
      </w:r>
      <w:r w:rsidR="006C286B">
        <w:rPr>
          <w:rFonts w:ascii="Arial" w:hAnsi="Arial" w:cs="Arial"/>
          <w:lang w:val="en-GB"/>
        </w:rPr>
        <w:t xml:space="preserve">Being able to </w:t>
      </w:r>
      <w:r w:rsidR="0008553D">
        <w:rPr>
          <w:rFonts w:ascii="Arial" w:hAnsi="Arial" w:cs="Arial"/>
          <w:lang w:val="en-GB"/>
        </w:rPr>
        <w:t>apply</w:t>
      </w:r>
      <w:r w:rsidR="006C286B">
        <w:rPr>
          <w:rFonts w:ascii="Arial" w:hAnsi="Arial" w:cs="Arial"/>
          <w:lang w:val="en-GB"/>
        </w:rPr>
        <w:t xml:space="preserve"> the method of </w:t>
      </w:r>
      <w:r w:rsidR="00F74F51">
        <w:rPr>
          <w:rFonts w:ascii="Arial" w:hAnsi="Arial" w:cs="Arial"/>
          <w:lang w:val="en-GB"/>
        </w:rPr>
        <w:t>acid-</w:t>
      </w:r>
      <w:r w:rsidR="00D33CB3">
        <w:rPr>
          <w:rFonts w:ascii="Arial" w:hAnsi="Arial" w:cs="Arial"/>
          <w:lang w:val="en-GB"/>
        </w:rPr>
        <w:t>base</w:t>
      </w:r>
      <w:r w:rsidR="00F74F51">
        <w:rPr>
          <w:rFonts w:ascii="Arial" w:hAnsi="Arial" w:cs="Arial"/>
          <w:lang w:val="en-GB"/>
        </w:rPr>
        <w:t xml:space="preserve"> </w:t>
      </w:r>
      <w:r w:rsidR="00E3403D">
        <w:rPr>
          <w:rFonts w:ascii="Arial" w:hAnsi="Arial" w:cs="Arial"/>
          <w:lang w:val="en-GB"/>
        </w:rPr>
        <w:t>titration</w:t>
      </w:r>
      <w:r w:rsidR="00E41DB6">
        <w:rPr>
          <w:rFonts w:ascii="Arial" w:hAnsi="Arial" w:cs="Arial"/>
          <w:lang w:val="en-GB"/>
        </w:rPr>
        <w:t xml:space="preserve"> and g</w:t>
      </w:r>
      <w:r w:rsidR="00E3403D">
        <w:rPr>
          <w:rFonts w:ascii="Arial" w:hAnsi="Arial" w:cs="Arial"/>
          <w:lang w:val="en-GB"/>
        </w:rPr>
        <w:t>aining knowledge about the occupation</w:t>
      </w:r>
      <w:r w:rsidR="00E41DB6">
        <w:rPr>
          <w:rFonts w:ascii="Arial" w:hAnsi="Arial" w:cs="Arial"/>
          <w:lang w:val="en-GB"/>
        </w:rPr>
        <w:t>al profile</w:t>
      </w:r>
      <w:r w:rsidR="00E3403D">
        <w:rPr>
          <w:rFonts w:ascii="Arial" w:hAnsi="Arial" w:cs="Arial"/>
          <w:lang w:val="en-GB"/>
        </w:rPr>
        <w:t xml:space="preserve"> of a laboratory chemist.</w:t>
      </w:r>
    </w:p>
    <w:p w:rsidR="005D68A5" w:rsidRPr="00CD1111" w:rsidRDefault="005D68A5" w:rsidP="005D68A5">
      <w:pPr>
        <w:suppressAutoHyphens/>
        <w:spacing w:before="120"/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ellenraster"/>
        <w:tblW w:w="5000" w:type="pct"/>
        <w:tblLook w:val="01E0" w:firstRow="1" w:lastRow="1" w:firstColumn="1" w:lastColumn="1" w:noHBand="0" w:noVBand="0"/>
      </w:tblPr>
      <w:tblGrid>
        <w:gridCol w:w="429"/>
        <w:gridCol w:w="3115"/>
        <w:gridCol w:w="5744"/>
      </w:tblGrid>
      <w:tr w:rsidR="005D68A5" w:rsidRPr="00CD1111" w:rsidTr="007622C1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b/>
                <w:lang w:eastAsia="en-US"/>
              </w:rPr>
            </w:pPr>
            <w:r w:rsidRPr="00CD1111">
              <w:rPr>
                <w:rFonts w:ascii="Arial" w:hAnsi="Arial" w:cs="Arial"/>
                <w:b/>
              </w:rPr>
              <w:t>Attached files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6D2E75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8" w:history="1">
              <w:r w:rsidR="005D68A5" w:rsidRPr="008768BA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Student activities</w:t>
              </w:r>
            </w:hyperlink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AC3733">
            <w:pPr>
              <w:spacing w:line="240" w:lineRule="exac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  <w:lang w:val="en-US"/>
              </w:rPr>
              <w:t>Describes the scenario in more detail and the tasks the students should carry out</w:t>
            </w:r>
          </w:p>
        </w:tc>
      </w:tr>
      <w:tr w:rsidR="005D68A5" w:rsidRPr="00CD1111" w:rsidTr="007622C1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1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8768BA" w:rsidRDefault="006D2E75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hyperlink r:id="rId9" w:history="1">
              <w:r w:rsidR="005D68A5" w:rsidRPr="008768BA">
                <w:rPr>
                  <w:rStyle w:val="Hyperlink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Teaching guide</w:t>
              </w:r>
            </w:hyperlink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8A5" w:rsidRPr="00CD1111" w:rsidRDefault="005D68A5" w:rsidP="00E85839">
            <w:pPr>
              <w:spacing w:line="360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D1111">
              <w:rPr>
                <w:rFonts w:ascii="Arial" w:hAnsi="Arial" w:cs="Arial"/>
                <w:sz w:val="20"/>
                <w:szCs w:val="20"/>
              </w:rPr>
              <w:t>Suggests a teaching approach</w:t>
            </w:r>
          </w:p>
        </w:tc>
      </w:tr>
    </w:tbl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AC3733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C325E8" w:rsidRDefault="00C325E8" w:rsidP="005D68A5">
      <w:pPr>
        <w:rPr>
          <w:rFonts w:ascii="Arial" w:hAnsi="Arial" w:cs="Arial"/>
          <w:lang w:val="en-GB"/>
        </w:rPr>
      </w:pPr>
    </w:p>
    <w:p w:rsidR="00C325E8" w:rsidRDefault="00C325E8" w:rsidP="005D68A5">
      <w:pPr>
        <w:rPr>
          <w:rFonts w:ascii="Arial" w:hAnsi="Arial" w:cs="Arial"/>
          <w:lang w:val="en-GB"/>
        </w:rPr>
      </w:pPr>
    </w:p>
    <w:p w:rsidR="00C325E8" w:rsidRPr="00CD1111" w:rsidRDefault="00C325E8" w:rsidP="005D68A5">
      <w:pPr>
        <w:rPr>
          <w:rFonts w:ascii="Arial" w:hAnsi="Arial" w:cs="Arial"/>
          <w:lang w:val="en-GB"/>
        </w:rPr>
      </w:pPr>
    </w:p>
    <w:p w:rsidR="005D68A5" w:rsidRPr="00CD1111" w:rsidRDefault="005D68A5" w:rsidP="005D68A5">
      <w:pPr>
        <w:rPr>
          <w:rFonts w:ascii="Arial" w:hAnsi="Arial" w:cs="Arial"/>
          <w:lang w:val="en-GB"/>
        </w:rPr>
      </w:pPr>
    </w:p>
    <w:p w:rsidR="005D68A5" w:rsidRDefault="005D68A5" w:rsidP="005D68A5">
      <w:pPr>
        <w:rPr>
          <w:rFonts w:ascii="Arial" w:hAnsi="Arial" w:cs="Arial"/>
          <w:lang w:val="en-GB"/>
        </w:rPr>
      </w:pPr>
    </w:p>
    <w:p w:rsidR="000D0974" w:rsidRDefault="000D0974" w:rsidP="005D68A5">
      <w:pPr>
        <w:rPr>
          <w:rFonts w:ascii="Arial" w:hAnsi="Arial" w:cs="Arial"/>
          <w:lang w:val="en-GB"/>
        </w:rPr>
      </w:pPr>
    </w:p>
    <w:p w:rsidR="007622C1" w:rsidRPr="00CD1111" w:rsidRDefault="007622C1" w:rsidP="005D68A5">
      <w:pPr>
        <w:rPr>
          <w:rFonts w:ascii="Arial" w:hAnsi="Arial" w:cs="Arial"/>
          <w:lang w:val="en-GB"/>
        </w:rPr>
      </w:pPr>
    </w:p>
    <w:p w:rsidR="005D68A5" w:rsidRPr="000D0974" w:rsidRDefault="005D68A5" w:rsidP="005D68A5">
      <w:pPr>
        <w:spacing w:after="120"/>
        <w:jc w:val="center"/>
        <w:rPr>
          <w:rFonts w:ascii="Arial" w:hAnsi="Arial" w:cs="Arial"/>
          <w:color w:val="595959" w:themeColor="text1" w:themeTint="A6"/>
          <w:sz w:val="22"/>
          <w:szCs w:val="22"/>
        </w:rPr>
      </w:pPr>
    </w:p>
    <w:sectPr w:rsidR="005D68A5" w:rsidRPr="000D0974" w:rsidSect="00466D8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705" w:rsidRDefault="00EF7705" w:rsidP="008B6F2C">
      <w:r>
        <w:separator/>
      </w:r>
    </w:p>
  </w:endnote>
  <w:endnote w:type="continuationSeparator" w:id="0">
    <w:p w:rsidR="00EF7705" w:rsidRDefault="00EF7705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0D0974" w:rsidRDefault="006D2E75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08186B0" wp14:editId="7418EBF8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Pr="00865375" w:rsidRDefault="000D0974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Developed by: </w:t>
              </w:r>
              <w:r w:rsidR="00647B91">
                <w:rPr>
                  <w:rFonts w:ascii="Arial" w:hAnsi="Arial" w:cs="Arial"/>
                  <w:sz w:val="16"/>
                  <w:szCs w:val="16"/>
                  <w:lang w:val="en-US"/>
                </w:rPr>
                <w:t>Michael Albertus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(20</w:t>
              </w:r>
              <w:r w:rsidR="00647B91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0D0974" w:rsidRPr="00865375" w:rsidRDefault="000D0974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 w:rsidR="00C164AA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0D0974" w:rsidRPr="00647B91" w:rsidRDefault="000D0974" w:rsidP="00647B91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7B2187B8" wp14:editId="50609D25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Pr="00B9428A" w:rsidRDefault="00C325E8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r w:rsidRPr="00B9428A">
          <w:rPr>
            <w:b/>
            <w:color w:val="808080" w:themeColor="background1" w:themeShade="80"/>
            <w:sz w:val="16"/>
            <w:szCs w:val="16"/>
            <w:lang w:val="en-GB"/>
          </w:rPr>
          <w:t xml:space="preserve">Overview – 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6D2E75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="000D0974" w:rsidRPr="00B9428A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="000D0974" w:rsidRPr="00B9428A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6D2E75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E357CC" w:rsidRPr="00B9428A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0D0974" w:rsidRDefault="006D2E75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0D0974" w:rsidTr="00865375">
          <w:tc>
            <w:tcPr>
              <w:tcW w:w="1000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0D0974" w:rsidRDefault="000D0974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="00B9428A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FP7 Programme: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5.2.2.1 – SiS-2010-2.2.1</w:t>
              </w:r>
            </w:p>
            <w:p w:rsidR="000D0974" w:rsidRPr="00E56B1A" w:rsidRDefault="000D0974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B9428A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0D0974" w:rsidRPr="008B6F2C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0D0974" w:rsidRDefault="000D0974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0D0974" w:rsidRDefault="00E357CC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D2E75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0D0974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0D0974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6D2E75">
          <w:rPr>
            <w:b/>
            <w:noProof/>
            <w:color w:val="808080" w:themeColor="background1" w:themeShade="80"/>
            <w:sz w:val="16"/>
            <w:szCs w:val="16"/>
          </w:rPr>
          <w:t>2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705" w:rsidRDefault="00EF7705" w:rsidP="008B6F2C">
      <w:r>
        <w:separator/>
      </w:r>
    </w:p>
  </w:footnote>
  <w:footnote w:type="continuationSeparator" w:id="0">
    <w:p w:rsidR="00EF7705" w:rsidRDefault="00EF7705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7622C1" w:rsidTr="00FA46EA">
      <w:tc>
        <w:tcPr>
          <w:tcW w:w="4536" w:type="dxa"/>
        </w:tcPr>
        <w:p w:rsidR="007622C1" w:rsidRDefault="007622C1" w:rsidP="00FA46EA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7622C1" w:rsidRDefault="007622C1" w:rsidP="00FA46EA">
          <w:pPr>
            <w:pStyle w:val="Kopfzeile"/>
            <w:jc w:val="right"/>
          </w:pPr>
        </w:p>
        <w:p w:rsidR="007622C1" w:rsidRPr="008B6F2C" w:rsidRDefault="007622C1" w:rsidP="00FA46EA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7622C1" w:rsidRPr="00223C17" w:rsidRDefault="007622C1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7622C1" w:rsidRPr="00E85839" w:rsidRDefault="007622C1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0D0974" w:rsidTr="000D0974">
      <w:tc>
        <w:tcPr>
          <w:tcW w:w="4536" w:type="dxa"/>
        </w:tcPr>
        <w:p w:rsidR="000D0974" w:rsidRDefault="000D0974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0D0974" w:rsidRDefault="000D0974" w:rsidP="000D0974">
          <w:pPr>
            <w:pStyle w:val="Kopfzeile"/>
            <w:jc w:val="right"/>
          </w:pPr>
        </w:p>
        <w:p w:rsidR="000D0974" w:rsidRPr="008B6F2C" w:rsidRDefault="000D0974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0D0974" w:rsidRPr="00223C17" w:rsidRDefault="000D0974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0D0974" w:rsidRPr="00E85839" w:rsidRDefault="000D0974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22959"/>
    <w:rsid w:val="000670C2"/>
    <w:rsid w:val="0008553D"/>
    <w:rsid w:val="000D0974"/>
    <w:rsid w:val="001501B9"/>
    <w:rsid w:val="00182E0D"/>
    <w:rsid w:val="001B47D3"/>
    <w:rsid w:val="00280DDE"/>
    <w:rsid w:val="00461E66"/>
    <w:rsid w:val="00466D8F"/>
    <w:rsid w:val="004A354F"/>
    <w:rsid w:val="00571110"/>
    <w:rsid w:val="00576E0C"/>
    <w:rsid w:val="005B09B5"/>
    <w:rsid w:val="005D68A5"/>
    <w:rsid w:val="00647B91"/>
    <w:rsid w:val="006866CF"/>
    <w:rsid w:val="00694DFA"/>
    <w:rsid w:val="006C286B"/>
    <w:rsid w:val="006D2E75"/>
    <w:rsid w:val="00702AB0"/>
    <w:rsid w:val="007622C1"/>
    <w:rsid w:val="007D1AD2"/>
    <w:rsid w:val="007F3376"/>
    <w:rsid w:val="00865375"/>
    <w:rsid w:val="008768BA"/>
    <w:rsid w:val="00877217"/>
    <w:rsid w:val="008B6F2C"/>
    <w:rsid w:val="00985B51"/>
    <w:rsid w:val="009C2423"/>
    <w:rsid w:val="009C6F17"/>
    <w:rsid w:val="009F65B3"/>
    <w:rsid w:val="00A06E2E"/>
    <w:rsid w:val="00A133A7"/>
    <w:rsid w:val="00A85D97"/>
    <w:rsid w:val="00AC3733"/>
    <w:rsid w:val="00B04F7A"/>
    <w:rsid w:val="00B563D6"/>
    <w:rsid w:val="00B82CC2"/>
    <w:rsid w:val="00B91B4D"/>
    <w:rsid w:val="00B9428A"/>
    <w:rsid w:val="00BF7690"/>
    <w:rsid w:val="00C164AA"/>
    <w:rsid w:val="00C325E8"/>
    <w:rsid w:val="00C62E1B"/>
    <w:rsid w:val="00CE0891"/>
    <w:rsid w:val="00D10459"/>
    <w:rsid w:val="00D2397C"/>
    <w:rsid w:val="00D243BA"/>
    <w:rsid w:val="00D33CB3"/>
    <w:rsid w:val="00DD4522"/>
    <w:rsid w:val="00DF321C"/>
    <w:rsid w:val="00E116A6"/>
    <w:rsid w:val="00E1477B"/>
    <w:rsid w:val="00E3403D"/>
    <w:rsid w:val="00E357CC"/>
    <w:rsid w:val="00E41DB6"/>
    <w:rsid w:val="00E85839"/>
    <w:rsid w:val="00EF7705"/>
    <w:rsid w:val="00F346FF"/>
    <w:rsid w:val="00F74F51"/>
    <w:rsid w:val="00FC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0E149AB-8FA0-4CBC-9B85-7F116C177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ranklin\User$\Bolte\STL%20materials\PARSEL%20materials\Documents%20and%20Settings\user\Local%20Settings\Temporary%20Internet%20Files\Content.IE5\3Z6DS1CC\Popcorn%20for%20studentl%20.doc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\\franklin\User$\Bolte\STL%20materials\PARSEL%20materials\Documents%20and%20Settings\user\Local%20Settings\Temporary%20Internet%20Files\Content.IE5\3Z6DS1CC\Popcorn%20teachers'%20notes.doc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FB484-8038-4691-BF6E-9699B0B88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10</cp:revision>
  <cp:lastPrinted>2011-07-28T15:25:00Z</cp:lastPrinted>
  <dcterms:created xsi:type="dcterms:W3CDTF">2015-01-28T11:14:00Z</dcterms:created>
  <dcterms:modified xsi:type="dcterms:W3CDTF">2015-03-10T08:47:00Z</dcterms:modified>
</cp:coreProperties>
</file>